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1F3A33">
      <w:pPr>
        <w:pStyle w:val="BodyText"/>
        <w:widowControl w:val="0"/>
        <w:spacing w:after="840" w:line="360" w:lineRule="auto"/>
        <w:jc w:val="center"/>
        <w:rPr>
          <w:b/>
          <w:bCs/>
        </w:rPr>
      </w:pPr>
      <w:r w:rsidRPr="005B2EE9">
        <w:rPr>
          <w:b/>
          <w:bCs/>
        </w:rPr>
        <w:t>“</w:t>
      </w:r>
      <w:r w:rsidR="00444871" w:rsidRPr="00444871">
        <w:t xml:space="preserve"> </w:t>
      </w:r>
      <w:r w:rsidR="00444871" w:rsidRPr="00444871">
        <w:rPr>
          <w:b/>
          <w:iCs/>
        </w:rPr>
        <w:t>Мероприятия по енергийна ефективност на Административна сграда "Логистика на запасите</w:t>
      </w:r>
      <w:r w:rsidR="00444871">
        <w:rPr>
          <w:b/>
          <w:iCs/>
        </w:rPr>
        <w:t>”</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05692B" w:rsidRPr="0005692B" w:rsidRDefault="00AB398E" w:rsidP="00273926">
      <w:pPr>
        <w:pStyle w:val="BodyText"/>
        <w:widowControl w:val="0"/>
        <w:rPr>
          <w:sz w:val="20"/>
          <w:szCs w:val="20"/>
        </w:rPr>
      </w:pPr>
      <w:r w:rsidRPr="00F75ADC">
        <w:tab/>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2402EF" w:rsidRPr="002402EF" w:rsidRDefault="002402EF" w:rsidP="004223E2">
      <w:pPr>
        <w:widowControl w:val="0"/>
        <w:tabs>
          <w:tab w:val="left" w:pos="0"/>
        </w:tabs>
        <w:jc w:val="both"/>
        <w:rPr>
          <w:lang w:val="bg-BG"/>
        </w:rPr>
      </w:pPr>
      <w:r>
        <w:rPr>
          <w:lang w:val="en-US"/>
        </w:rPr>
        <w:t>I.3.1</w:t>
      </w:r>
      <w:r w:rsidRPr="002402EF">
        <w:rPr>
          <w:lang w:val="bg-BG"/>
        </w:rPr>
        <w:t>. вписването на участника в ЦПРС</w:t>
      </w:r>
      <w:r w:rsidR="001F3A33">
        <w:rPr>
          <w:lang w:val="bg-BG"/>
        </w:rPr>
        <w:t>;</w:t>
      </w:r>
    </w:p>
    <w:p w:rsidR="00AB398E" w:rsidRPr="001F3A33" w:rsidRDefault="00AB398E" w:rsidP="004223E2">
      <w:pPr>
        <w:widowControl w:val="0"/>
        <w:tabs>
          <w:tab w:val="left" w:pos="0"/>
        </w:tabs>
        <w:jc w:val="both"/>
        <w:rPr>
          <w:lang w:val="bg-BG" w:eastAsia="bg-BG"/>
        </w:rPr>
      </w:pPr>
      <w:r w:rsidRPr="002402EF">
        <w:rPr>
          <w:lang w:val="bg-BG"/>
        </w:rPr>
        <w:t>I.3.</w:t>
      </w:r>
      <w:r w:rsidR="002402EF" w:rsidRPr="002402EF">
        <w:rPr>
          <w:lang w:val="bg-BG"/>
        </w:rPr>
        <w:t>2</w:t>
      </w:r>
      <w:r w:rsidRPr="002402EF">
        <w:rPr>
          <w:lang w:val="bg-BG"/>
        </w:rPr>
        <w:t xml:space="preserve">. </w:t>
      </w:r>
      <w:r w:rsidR="00444871">
        <w:rPr>
          <w:lang w:val="bg-BG"/>
        </w:rPr>
        <w:t>изпълнени дейности</w:t>
      </w:r>
      <w:r w:rsidRPr="002402EF">
        <w:rPr>
          <w:lang w:val="bg-BG"/>
        </w:rPr>
        <w:t xml:space="preserve"> </w:t>
      </w:r>
      <w:r w:rsidRPr="002402EF">
        <w:rPr>
          <w:lang w:val="bg-BG" w:eastAsia="bg-BG"/>
        </w:rPr>
        <w:t>през последните 5 години от датата на подаване на офертата,</w:t>
      </w:r>
      <w:r w:rsidR="00444871">
        <w:rPr>
          <w:lang w:val="bg-BG"/>
        </w:rPr>
        <w:t xml:space="preserve"> идентични</w:t>
      </w:r>
      <w:r w:rsidRPr="002402EF">
        <w:rPr>
          <w:lang w:val="bg-BG"/>
        </w:rPr>
        <w:t xml:space="preserve"> или сходн</w:t>
      </w:r>
      <w:r w:rsidR="00444871">
        <w:rPr>
          <w:lang w:val="bg-BG"/>
        </w:rPr>
        <w:t>и</w:t>
      </w:r>
      <w:r w:rsidR="002402EF" w:rsidRPr="002402EF">
        <w:rPr>
          <w:lang w:val="bg-BG"/>
        </w:rPr>
        <w:t xml:space="preserve"> </w:t>
      </w:r>
      <w:r w:rsidR="002402EF" w:rsidRPr="001F3A33">
        <w:rPr>
          <w:lang w:val="bg-BG" w:eastAsia="bg-BG"/>
        </w:rPr>
        <w:t>(</w:t>
      </w:r>
      <w:r w:rsidR="001F3A33" w:rsidRPr="001F3A33">
        <w:rPr>
          <w:lang w:val="bg-BG" w:eastAsia="bg-BG"/>
        </w:rPr>
        <w:t xml:space="preserve">под сходно да се разбира изпълнение </w:t>
      </w:r>
      <w:proofErr w:type="spellStart"/>
      <w:r w:rsidR="00FE01D3" w:rsidRPr="00FE31BA">
        <w:rPr>
          <w:bCs/>
          <w:color w:val="000000"/>
          <w:lang w:eastAsia="bg-BG"/>
        </w:rPr>
        <w:t>изпълнени</w:t>
      </w:r>
      <w:proofErr w:type="spellEnd"/>
      <w:r w:rsidR="00FE01D3" w:rsidRPr="00FE31BA">
        <w:rPr>
          <w:bCs/>
          <w:color w:val="000000"/>
          <w:lang w:eastAsia="bg-BG"/>
        </w:rPr>
        <w:t xml:space="preserve"> </w:t>
      </w:r>
      <w:proofErr w:type="spellStart"/>
      <w:r w:rsidR="00FE01D3" w:rsidRPr="00FE31BA">
        <w:rPr>
          <w:bCs/>
          <w:color w:val="000000"/>
          <w:lang w:eastAsia="bg-BG"/>
        </w:rPr>
        <w:t>дейности</w:t>
      </w:r>
      <w:proofErr w:type="spellEnd"/>
      <w:r w:rsidR="00FE01D3" w:rsidRPr="00FE31BA">
        <w:rPr>
          <w:bCs/>
          <w:color w:val="000000"/>
          <w:lang w:eastAsia="bg-BG"/>
        </w:rPr>
        <w:t xml:space="preserve"> – </w:t>
      </w:r>
      <w:proofErr w:type="spellStart"/>
      <w:r w:rsidR="00FE01D3" w:rsidRPr="00FE31BA">
        <w:rPr>
          <w:bCs/>
          <w:color w:val="000000"/>
          <w:lang w:eastAsia="bg-BG"/>
        </w:rPr>
        <w:t>довършителни</w:t>
      </w:r>
      <w:proofErr w:type="spellEnd"/>
      <w:r w:rsidR="00FE01D3" w:rsidRPr="00FE31BA">
        <w:rPr>
          <w:bCs/>
          <w:color w:val="000000"/>
          <w:lang w:eastAsia="bg-BG"/>
        </w:rPr>
        <w:t xml:space="preserve"> </w:t>
      </w:r>
      <w:proofErr w:type="spellStart"/>
      <w:r w:rsidR="00FE01D3" w:rsidRPr="00FE31BA">
        <w:rPr>
          <w:bCs/>
          <w:color w:val="000000"/>
          <w:lang w:eastAsia="bg-BG"/>
        </w:rPr>
        <w:t>работи</w:t>
      </w:r>
      <w:proofErr w:type="spellEnd"/>
      <w:r w:rsidR="00FE01D3" w:rsidRPr="00FE31BA">
        <w:rPr>
          <w:bCs/>
          <w:color w:val="000000"/>
          <w:lang w:eastAsia="bg-BG"/>
        </w:rPr>
        <w:t xml:space="preserve"> </w:t>
      </w:r>
      <w:r w:rsidR="00FE01D3" w:rsidRPr="00FE31BA">
        <w:rPr>
          <w:bCs/>
          <w:color w:val="000000"/>
          <w:lang w:val="bg-BG" w:eastAsia="bg-BG"/>
        </w:rPr>
        <w:t>(</w:t>
      </w:r>
      <w:proofErr w:type="spellStart"/>
      <w:r w:rsidR="00FE01D3" w:rsidRPr="00FE31BA">
        <w:rPr>
          <w:bCs/>
          <w:color w:val="000000"/>
          <w:lang w:eastAsia="bg-BG"/>
        </w:rPr>
        <w:t>подови</w:t>
      </w:r>
      <w:proofErr w:type="spellEnd"/>
      <w:r w:rsidR="00FE01D3" w:rsidRPr="00FE31BA">
        <w:rPr>
          <w:bCs/>
          <w:color w:val="000000"/>
          <w:lang w:eastAsia="bg-BG"/>
        </w:rPr>
        <w:t xml:space="preserve"> и </w:t>
      </w:r>
      <w:proofErr w:type="spellStart"/>
      <w:r w:rsidR="00FE01D3" w:rsidRPr="00FE31BA">
        <w:rPr>
          <w:bCs/>
          <w:color w:val="000000"/>
          <w:lang w:eastAsia="bg-BG"/>
        </w:rPr>
        <w:t>стенни</w:t>
      </w:r>
      <w:proofErr w:type="spellEnd"/>
      <w:r w:rsidR="00FE01D3" w:rsidRPr="00FE31BA">
        <w:rPr>
          <w:bCs/>
          <w:color w:val="000000"/>
          <w:lang w:eastAsia="bg-BG"/>
        </w:rPr>
        <w:t xml:space="preserve"> </w:t>
      </w:r>
      <w:proofErr w:type="spellStart"/>
      <w:r w:rsidR="00FE01D3" w:rsidRPr="00FE31BA">
        <w:rPr>
          <w:bCs/>
          <w:color w:val="000000"/>
          <w:lang w:eastAsia="bg-BG"/>
        </w:rPr>
        <w:t>покрития</w:t>
      </w:r>
      <w:proofErr w:type="spellEnd"/>
      <w:r w:rsidR="00FE01D3" w:rsidRPr="00FE31BA">
        <w:rPr>
          <w:bCs/>
          <w:color w:val="000000"/>
          <w:lang w:eastAsia="bg-BG"/>
        </w:rPr>
        <w:t xml:space="preserve"> и </w:t>
      </w:r>
      <w:proofErr w:type="spellStart"/>
      <w:r w:rsidR="00FE01D3" w:rsidRPr="00FE31BA">
        <w:rPr>
          <w:bCs/>
          <w:color w:val="000000"/>
          <w:lang w:eastAsia="bg-BG"/>
        </w:rPr>
        <w:t>облицовки</w:t>
      </w:r>
      <w:proofErr w:type="spellEnd"/>
      <w:r w:rsidR="00FE01D3" w:rsidRPr="00FE31BA">
        <w:rPr>
          <w:bCs/>
          <w:color w:val="000000"/>
          <w:lang w:eastAsia="bg-BG"/>
        </w:rPr>
        <w:t xml:space="preserve">, </w:t>
      </w:r>
      <w:proofErr w:type="spellStart"/>
      <w:r w:rsidR="00FE01D3" w:rsidRPr="00FE31BA">
        <w:rPr>
          <w:bCs/>
          <w:color w:val="000000"/>
          <w:lang w:eastAsia="bg-BG"/>
        </w:rPr>
        <w:t>бояджийски</w:t>
      </w:r>
      <w:proofErr w:type="spellEnd"/>
      <w:r w:rsidR="00FE01D3" w:rsidRPr="00FE31BA">
        <w:rPr>
          <w:bCs/>
          <w:color w:val="000000"/>
          <w:lang w:eastAsia="bg-BG"/>
        </w:rPr>
        <w:t xml:space="preserve"> и </w:t>
      </w:r>
      <w:proofErr w:type="spellStart"/>
      <w:r w:rsidR="00FE01D3" w:rsidRPr="00FE31BA">
        <w:rPr>
          <w:bCs/>
          <w:color w:val="000000"/>
          <w:lang w:eastAsia="bg-BG"/>
        </w:rPr>
        <w:t>др</w:t>
      </w:r>
      <w:proofErr w:type="spellEnd"/>
      <w:r w:rsidR="00FE01D3" w:rsidRPr="00FE31BA">
        <w:rPr>
          <w:bCs/>
          <w:color w:val="000000"/>
          <w:lang w:eastAsia="bg-BG"/>
        </w:rPr>
        <w:t xml:space="preserve">., </w:t>
      </w:r>
      <w:proofErr w:type="spellStart"/>
      <w:proofErr w:type="gramStart"/>
      <w:r w:rsidR="00FE01D3" w:rsidRPr="00FE31BA">
        <w:rPr>
          <w:bCs/>
          <w:color w:val="000000"/>
          <w:lang w:eastAsia="bg-BG"/>
        </w:rPr>
        <w:t>както</w:t>
      </w:r>
      <w:proofErr w:type="spellEnd"/>
      <w:proofErr w:type="gramEnd"/>
      <w:r w:rsidR="00FE01D3" w:rsidRPr="00FE31BA">
        <w:rPr>
          <w:bCs/>
          <w:color w:val="000000"/>
          <w:lang w:eastAsia="bg-BG"/>
        </w:rPr>
        <w:t xml:space="preserve"> и </w:t>
      </w:r>
      <w:proofErr w:type="spellStart"/>
      <w:r w:rsidR="00FE01D3" w:rsidRPr="00FE31BA">
        <w:rPr>
          <w:bCs/>
          <w:color w:val="000000"/>
          <w:lang w:eastAsia="bg-BG"/>
        </w:rPr>
        <w:t>по</w:t>
      </w:r>
      <w:proofErr w:type="spellEnd"/>
      <w:r w:rsidR="00FE01D3" w:rsidRPr="00FE31BA">
        <w:rPr>
          <w:bCs/>
          <w:color w:val="000000"/>
          <w:lang w:eastAsia="bg-BG"/>
        </w:rPr>
        <w:t xml:space="preserve"> </w:t>
      </w:r>
      <w:proofErr w:type="spellStart"/>
      <w:r w:rsidR="00FE01D3" w:rsidRPr="00FE31BA">
        <w:rPr>
          <w:bCs/>
          <w:color w:val="000000"/>
          <w:lang w:eastAsia="bg-BG"/>
        </w:rPr>
        <w:t>вътрешни</w:t>
      </w:r>
      <w:proofErr w:type="spellEnd"/>
      <w:r w:rsidR="00FE01D3" w:rsidRPr="00FE31BA">
        <w:rPr>
          <w:bCs/>
          <w:color w:val="000000"/>
          <w:lang w:eastAsia="bg-BG"/>
        </w:rPr>
        <w:t xml:space="preserve"> </w:t>
      </w:r>
      <w:proofErr w:type="spellStart"/>
      <w:r w:rsidR="00FE01D3" w:rsidRPr="00FE31BA">
        <w:rPr>
          <w:bCs/>
          <w:color w:val="000000"/>
          <w:lang w:eastAsia="bg-BG"/>
        </w:rPr>
        <w:t>инсталации</w:t>
      </w:r>
      <w:proofErr w:type="spellEnd"/>
      <w:r w:rsidR="00FE01D3" w:rsidRPr="00FE31BA">
        <w:rPr>
          <w:bCs/>
          <w:color w:val="000000"/>
          <w:lang w:eastAsia="bg-BG"/>
        </w:rPr>
        <w:t xml:space="preserve"> </w:t>
      </w:r>
      <w:proofErr w:type="spellStart"/>
      <w:r w:rsidR="00FE01D3" w:rsidRPr="00FE31BA">
        <w:rPr>
          <w:bCs/>
          <w:color w:val="000000"/>
          <w:lang w:eastAsia="bg-BG"/>
        </w:rPr>
        <w:t>на</w:t>
      </w:r>
      <w:proofErr w:type="spellEnd"/>
      <w:r w:rsidR="00FE01D3" w:rsidRPr="00FE31BA">
        <w:rPr>
          <w:bCs/>
          <w:color w:val="000000"/>
          <w:lang w:eastAsia="bg-BG"/>
        </w:rPr>
        <w:t xml:space="preserve"> </w:t>
      </w:r>
      <w:proofErr w:type="spellStart"/>
      <w:r w:rsidR="00FE01D3" w:rsidRPr="00FE31BA">
        <w:rPr>
          <w:bCs/>
          <w:color w:val="000000"/>
          <w:lang w:eastAsia="bg-BG"/>
        </w:rPr>
        <w:t>сгради</w:t>
      </w:r>
      <w:proofErr w:type="spellEnd"/>
      <w:r w:rsidR="00FE01D3" w:rsidRPr="00FE31BA">
        <w:rPr>
          <w:bCs/>
          <w:color w:val="000000"/>
          <w:lang w:eastAsia="bg-BG"/>
        </w:rPr>
        <w:t>)</w:t>
      </w:r>
      <w:r w:rsidR="002402EF" w:rsidRPr="001F3A33">
        <w:rPr>
          <w:lang w:val="bg-BG" w:eastAsia="bg-BG"/>
        </w:rPr>
        <w:t>)</w:t>
      </w:r>
      <w:r w:rsidRPr="001F3A33">
        <w:rPr>
          <w:lang w:val="bg-BG"/>
        </w:rPr>
        <w:t xml:space="preserve"> с предмета на поръчката;</w:t>
      </w:r>
    </w:p>
    <w:p w:rsidR="00AB398E" w:rsidRDefault="00AB398E" w:rsidP="004223E2">
      <w:pPr>
        <w:widowControl w:val="0"/>
        <w:tabs>
          <w:tab w:val="left" w:pos="0"/>
        </w:tabs>
        <w:jc w:val="both"/>
        <w:rPr>
          <w:lang w:val="bg-BG" w:eastAsia="bg-BG"/>
        </w:rPr>
      </w:pPr>
      <w:r w:rsidRPr="00215B2F">
        <w:rPr>
          <w:lang w:val="bg-BG" w:eastAsia="bg-BG"/>
        </w:rPr>
        <w:t>I.3.</w:t>
      </w:r>
      <w:r w:rsidR="002402EF">
        <w:rPr>
          <w:lang w:val="en-US" w:eastAsia="bg-BG"/>
        </w:rPr>
        <w:t>3</w:t>
      </w:r>
      <w:r w:rsidRPr="00215B2F">
        <w:rPr>
          <w:lang w:val="bg-BG" w:eastAsia="bg-BG"/>
        </w:rPr>
        <w:t>. професионалната компетентност на персонала, който ще изпълнява поръчката и членовете на ръководния състав, които ще отговарят за изпълнението;</w:t>
      </w:r>
    </w:p>
    <w:p w:rsidR="00FE01D3" w:rsidRPr="00FE01D3" w:rsidRDefault="00FE01D3" w:rsidP="00FE01D3">
      <w:pPr>
        <w:jc w:val="both"/>
        <w:rPr>
          <w:bCs/>
          <w:color w:val="000000"/>
          <w:lang w:val="bg-BG" w:eastAsia="bg-BG"/>
        </w:rPr>
      </w:pPr>
      <w:r>
        <w:rPr>
          <w:lang w:val="en-US" w:eastAsia="bg-BG"/>
        </w:rPr>
        <w:t>I</w:t>
      </w:r>
      <w:r>
        <w:rPr>
          <w:lang w:val="bg-BG" w:eastAsia="bg-BG"/>
        </w:rPr>
        <w:t xml:space="preserve">.3.4. условието да разполага с </w:t>
      </w:r>
      <w:proofErr w:type="spellStart"/>
      <w:r w:rsidRPr="00FE31BA">
        <w:rPr>
          <w:bCs/>
          <w:color w:val="000000"/>
          <w:lang w:eastAsia="bg-BG"/>
        </w:rPr>
        <w:t>акредитиран</w:t>
      </w:r>
      <w:proofErr w:type="spellEnd"/>
      <w:r w:rsidRPr="00FE31BA">
        <w:rPr>
          <w:bCs/>
          <w:color w:val="000000"/>
          <w:lang w:eastAsia="bg-BG"/>
        </w:rPr>
        <w:t xml:space="preserve">  </w:t>
      </w:r>
      <w:proofErr w:type="spellStart"/>
      <w:r w:rsidRPr="00FE31BA">
        <w:rPr>
          <w:bCs/>
          <w:color w:val="000000"/>
          <w:lang w:eastAsia="bg-BG"/>
        </w:rPr>
        <w:t>орган</w:t>
      </w:r>
      <w:proofErr w:type="spellEnd"/>
      <w:r w:rsidRPr="00FE31BA">
        <w:rPr>
          <w:bCs/>
          <w:color w:val="000000"/>
          <w:lang w:eastAsia="bg-BG"/>
        </w:rPr>
        <w:t xml:space="preserve"> </w:t>
      </w:r>
      <w:proofErr w:type="spellStart"/>
      <w:r w:rsidRPr="00FE31BA">
        <w:rPr>
          <w:bCs/>
          <w:color w:val="000000"/>
          <w:lang w:eastAsia="bg-BG"/>
        </w:rPr>
        <w:t>за</w:t>
      </w:r>
      <w:proofErr w:type="spellEnd"/>
      <w:r w:rsidRPr="00FE31BA">
        <w:rPr>
          <w:bCs/>
          <w:color w:val="000000"/>
          <w:lang w:eastAsia="bg-BG"/>
        </w:rPr>
        <w:t xml:space="preserve"> </w:t>
      </w:r>
      <w:proofErr w:type="spellStart"/>
      <w:r w:rsidRPr="00FE31BA">
        <w:rPr>
          <w:bCs/>
          <w:color w:val="000000"/>
          <w:lang w:eastAsia="bg-BG"/>
        </w:rPr>
        <w:t>контрол</w:t>
      </w:r>
      <w:proofErr w:type="spellEnd"/>
      <w:r w:rsidRPr="00FE31BA">
        <w:rPr>
          <w:bCs/>
          <w:color w:val="000000"/>
          <w:lang w:eastAsia="bg-BG"/>
        </w:rPr>
        <w:t xml:space="preserve"> </w:t>
      </w:r>
      <w:proofErr w:type="spellStart"/>
      <w:r w:rsidRPr="00FE31BA">
        <w:rPr>
          <w:bCs/>
          <w:color w:val="000000"/>
          <w:lang w:eastAsia="bg-BG"/>
        </w:rPr>
        <w:t>от</w:t>
      </w:r>
      <w:proofErr w:type="spellEnd"/>
      <w:r w:rsidRPr="00FE31BA">
        <w:rPr>
          <w:bCs/>
          <w:color w:val="000000"/>
          <w:lang w:eastAsia="bg-BG"/>
        </w:rPr>
        <w:t xml:space="preserve"> </w:t>
      </w:r>
      <w:proofErr w:type="spellStart"/>
      <w:r w:rsidRPr="00FE31BA">
        <w:rPr>
          <w:bCs/>
          <w:color w:val="000000"/>
          <w:lang w:eastAsia="bg-BG"/>
        </w:rPr>
        <w:t>вид</w:t>
      </w:r>
      <w:proofErr w:type="spellEnd"/>
      <w:r w:rsidRPr="00FE31BA">
        <w:rPr>
          <w:bCs/>
          <w:color w:val="000000"/>
          <w:lang w:eastAsia="bg-BG"/>
        </w:rPr>
        <w:t xml:space="preserve"> С/А </w:t>
      </w:r>
      <w:proofErr w:type="spellStart"/>
      <w:r w:rsidRPr="00FE31BA">
        <w:rPr>
          <w:bCs/>
          <w:color w:val="000000"/>
          <w:lang w:eastAsia="bg-BG"/>
        </w:rPr>
        <w:t>съгласно</w:t>
      </w:r>
      <w:proofErr w:type="spellEnd"/>
      <w:r w:rsidRPr="00FE31BA">
        <w:rPr>
          <w:bCs/>
          <w:color w:val="000000"/>
          <w:lang w:eastAsia="bg-BG"/>
        </w:rPr>
        <w:t xml:space="preserve"> БДС </w:t>
      </w:r>
      <w:r w:rsidRPr="00FE31BA">
        <w:rPr>
          <w:bCs/>
          <w:color w:val="000000"/>
          <w:lang w:val="bg-BG" w:eastAsia="bg-BG"/>
        </w:rPr>
        <w:t xml:space="preserve">EN ISO/IEC </w:t>
      </w:r>
      <w:r w:rsidRPr="00FE31BA">
        <w:rPr>
          <w:bCs/>
          <w:color w:val="000000"/>
          <w:lang w:eastAsia="bg-BG"/>
        </w:rPr>
        <w:t xml:space="preserve">17020 </w:t>
      </w:r>
      <w:proofErr w:type="spellStart"/>
      <w:r w:rsidRPr="00FE31BA">
        <w:rPr>
          <w:bCs/>
          <w:color w:val="000000"/>
          <w:lang w:eastAsia="bg-BG"/>
        </w:rPr>
        <w:t>или</w:t>
      </w:r>
      <w:proofErr w:type="spellEnd"/>
      <w:r w:rsidRPr="00FE31BA">
        <w:rPr>
          <w:bCs/>
          <w:color w:val="000000"/>
          <w:lang w:eastAsia="bg-BG"/>
        </w:rPr>
        <w:t xml:space="preserve"> </w:t>
      </w:r>
      <w:proofErr w:type="spellStart"/>
      <w:r w:rsidRPr="00FE31BA">
        <w:rPr>
          <w:bCs/>
          <w:color w:val="000000"/>
          <w:lang w:eastAsia="bg-BG"/>
        </w:rPr>
        <w:t>еквивалентен</w:t>
      </w:r>
      <w:proofErr w:type="spellEnd"/>
      <w:r>
        <w:rPr>
          <w:bCs/>
          <w:color w:val="000000"/>
          <w:lang w:val="bg-BG" w:eastAsia="bg-BG"/>
        </w:rPr>
        <w:t>,</w:t>
      </w:r>
      <w:r w:rsidRPr="00FE31BA">
        <w:rPr>
          <w:bCs/>
          <w:color w:val="000000"/>
          <w:lang w:eastAsia="bg-BG"/>
        </w:rPr>
        <w:t xml:space="preserve"> </w:t>
      </w:r>
      <w:proofErr w:type="spellStart"/>
      <w:r w:rsidRPr="00FE31BA">
        <w:rPr>
          <w:bCs/>
          <w:color w:val="000000"/>
          <w:lang w:eastAsia="bg-BG"/>
        </w:rPr>
        <w:t>покриващ</w:t>
      </w:r>
      <w:proofErr w:type="spellEnd"/>
      <w:r w:rsidRPr="00FE31BA">
        <w:rPr>
          <w:bCs/>
          <w:color w:val="000000"/>
          <w:lang w:eastAsia="bg-BG"/>
        </w:rPr>
        <w:t xml:space="preserve"> </w:t>
      </w:r>
      <w:proofErr w:type="spellStart"/>
      <w:r w:rsidRPr="00FE31BA">
        <w:rPr>
          <w:bCs/>
          <w:color w:val="000000"/>
          <w:lang w:eastAsia="bg-BG"/>
        </w:rPr>
        <w:t>предмета</w:t>
      </w:r>
      <w:proofErr w:type="spellEnd"/>
      <w:r w:rsidRPr="00FE31BA">
        <w:rPr>
          <w:bCs/>
          <w:color w:val="000000"/>
          <w:lang w:eastAsia="bg-BG"/>
        </w:rPr>
        <w:t xml:space="preserve"> </w:t>
      </w:r>
      <w:proofErr w:type="spellStart"/>
      <w:r w:rsidRPr="00FE31BA">
        <w:rPr>
          <w:bCs/>
          <w:color w:val="000000"/>
          <w:lang w:eastAsia="bg-BG"/>
        </w:rPr>
        <w:t>на</w:t>
      </w:r>
      <w:proofErr w:type="spellEnd"/>
      <w:r w:rsidRPr="00FE31BA">
        <w:rPr>
          <w:bCs/>
          <w:color w:val="000000"/>
          <w:lang w:eastAsia="bg-BG"/>
        </w:rPr>
        <w:t xml:space="preserve"> </w:t>
      </w:r>
      <w:proofErr w:type="spellStart"/>
      <w:r w:rsidRPr="00FE31BA">
        <w:rPr>
          <w:bCs/>
          <w:color w:val="000000"/>
          <w:lang w:eastAsia="bg-BG"/>
        </w:rPr>
        <w:t>поръчка</w:t>
      </w:r>
      <w:proofErr w:type="spellEnd"/>
      <w:r w:rsidRPr="00FE31BA">
        <w:rPr>
          <w:bCs/>
          <w:color w:val="000000"/>
          <w:lang w:eastAsia="bg-BG"/>
        </w:rPr>
        <w:t xml:space="preserve"> </w:t>
      </w:r>
      <w:proofErr w:type="spellStart"/>
      <w:r w:rsidRPr="00FE31BA">
        <w:rPr>
          <w:bCs/>
          <w:color w:val="000000"/>
          <w:lang w:eastAsia="bg-BG"/>
        </w:rPr>
        <w:t>по</w:t>
      </w:r>
      <w:proofErr w:type="spellEnd"/>
      <w:r w:rsidRPr="00FE31BA">
        <w:rPr>
          <w:bCs/>
          <w:color w:val="000000"/>
          <w:lang w:eastAsia="bg-BG"/>
        </w:rPr>
        <w:t xml:space="preserve"> </w:t>
      </w:r>
      <w:proofErr w:type="spellStart"/>
      <w:r w:rsidRPr="00FE31BA">
        <w:rPr>
          <w:bCs/>
          <w:color w:val="000000"/>
          <w:lang w:eastAsia="bg-BG"/>
        </w:rPr>
        <w:t>част</w:t>
      </w:r>
      <w:proofErr w:type="spellEnd"/>
      <w:r w:rsidRPr="00FE31BA">
        <w:rPr>
          <w:bCs/>
          <w:color w:val="000000"/>
          <w:lang w:eastAsia="bg-BG"/>
        </w:rPr>
        <w:t xml:space="preserve"> „</w:t>
      </w:r>
      <w:proofErr w:type="spellStart"/>
      <w:r w:rsidRPr="00FE31BA">
        <w:rPr>
          <w:bCs/>
          <w:color w:val="000000"/>
          <w:lang w:eastAsia="bg-BG"/>
        </w:rPr>
        <w:t>Електрическа</w:t>
      </w:r>
      <w:proofErr w:type="spellEnd"/>
      <w:r w:rsidRPr="00FE31BA">
        <w:rPr>
          <w:bCs/>
          <w:color w:val="000000"/>
          <w:lang w:eastAsia="bg-BG"/>
        </w:rPr>
        <w:t>”</w:t>
      </w:r>
      <w:r>
        <w:rPr>
          <w:bCs/>
          <w:color w:val="000000"/>
          <w:lang w:val="bg-BG" w:eastAsia="bg-BG"/>
        </w:rPr>
        <w:t>;</w:t>
      </w:r>
    </w:p>
    <w:p w:rsidR="00AB398E" w:rsidRDefault="00AB398E" w:rsidP="004223E2">
      <w:pPr>
        <w:widowControl w:val="0"/>
        <w:tabs>
          <w:tab w:val="left" w:pos="0"/>
        </w:tabs>
        <w:jc w:val="both"/>
        <w:rPr>
          <w:lang w:val="bg-BG"/>
        </w:rPr>
      </w:pPr>
      <w:r w:rsidRPr="00215B2F">
        <w:rPr>
          <w:lang w:val="bg-BG" w:eastAsia="bg-BG"/>
        </w:rPr>
        <w:t>I.3.</w:t>
      </w:r>
      <w:r w:rsidR="00FE01D3">
        <w:rPr>
          <w:lang w:val="bg-BG" w:eastAsia="bg-BG"/>
        </w:rPr>
        <w:t>5</w:t>
      </w:r>
      <w:r w:rsidRPr="00215B2F">
        <w:rPr>
          <w:lang w:val="bg-BG" w:eastAsia="bg-BG"/>
        </w:rPr>
        <w:t xml:space="preserve">. </w:t>
      </w:r>
      <w:r w:rsidR="00FE01D3">
        <w:rPr>
          <w:lang w:val="bg-BG" w:eastAsia="bg-BG"/>
        </w:rPr>
        <w:t xml:space="preserve">условието да </w:t>
      </w:r>
      <w:r w:rsidRPr="00215B2F">
        <w:rPr>
          <w:lang w:val="bg-BG"/>
        </w:rPr>
        <w:t xml:space="preserve">прилага </w:t>
      </w:r>
      <w:r w:rsidR="00FE01D3">
        <w:rPr>
          <w:lang w:val="bg-BG"/>
        </w:rPr>
        <w:t>н</w:t>
      </w:r>
      <w:r w:rsidRPr="00215B2F">
        <w:rPr>
          <w:lang w:val="bg-BG"/>
        </w:rPr>
        <w:t xml:space="preserve">а сертифицирана система за управление на качеството, в съответствие с </w:t>
      </w:r>
      <w:r w:rsidR="00273926">
        <w:rPr>
          <w:lang w:val="bg-BG"/>
        </w:rPr>
        <w:t xml:space="preserve">БДС </w:t>
      </w:r>
      <w:r w:rsidR="00273926" w:rsidRPr="00FF5AD6">
        <w:rPr>
          <w:lang w:val="en-US"/>
        </w:rPr>
        <w:t>EN</w:t>
      </w:r>
      <w:r w:rsidR="00273926" w:rsidRPr="00FF5AD6">
        <w:rPr>
          <w:lang w:val="bg-BG"/>
        </w:rPr>
        <w:t xml:space="preserve"> ISO 9001</w:t>
      </w:r>
      <w:r w:rsidR="00273926">
        <w:rPr>
          <w:lang w:val="bg-BG"/>
        </w:rPr>
        <w:t xml:space="preserve"> или еквивалент</w:t>
      </w:r>
      <w:r w:rsidRPr="00215B2F">
        <w:rPr>
          <w:lang w:val="bg-BG"/>
        </w:rPr>
        <w:t>.</w:t>
      </w:r>
    </w:p>
    <w:p w:rsidR="00AB398E" w:rsidRPr="00D2797A" w:rsidRDefault="00AB398E" w:rsidP="004223E2">
      <w:pPr>
        <w:widowControl w:val="0"/>
        <w:tabs>
          <w:tab w:val="left" w:pos="0"/>
        </w:tabs>
        <w:jc w:val="both"/>
        <w:rPr>
          <w:lang w:val="bg-BG"/>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Default="00AB398E" w:rsidP="004223E2">
      <w:pPr>
        <w:pStyle w:val="Style1"/>
        <w:widowControl w:val="0"/>
        <w:tabs>
          <w:tab w:val="left" w:pos="600"/>
        </w:tabs>
        <w:spacing w:line="240" w:lineRule="auto"/>
        <w:ind w:firstLine="0"/>
        <w:rPr>
          <w:lang w:val="en-US"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lastRenderedPageBreak/>
        <w:t>II.</w:t>
      </w:r>
      <w:r w:rsidR="001F3A33">
        <w:rPr>
          <w:lang w:val="bg-BG" w:eastAsia="bg-BG"/>
        </w:rPr>
        <w:t>3</w:t>
      </w:r>
      <w:r>
        <w:rPr>
          <w:lang w:val="bg-BG" w:eastAsia="bg-BG"/>
        </w:rPr>
        <w:t>.</w:t>
      </w:r>
      <w:r w:rsidRPr="001773F6">
        <w:rPr>
          <w:lang w:val="bg-BG" w:eastAsia="bg-BG"/>
        </w:rPr>
        <w:t xml:space="preserve"> </w:t>
      </w:r>
      <w:r w:rsidR="00B53E57">
        <w:rPr>
          <w:lang w:val="bg-BG"/>
        </w:rPr>
        <w:t>Гаранционен срок.</w:t>
      </w:r>
    </w:p>
    <w:p w:rsidR="00273926" w:rsidRPr="00D26F57" w:rsidRDefault="00AB398E" w:rsidP="00273926">
      <w:pPr>
        <w:pStyle w:val="Style1"/>
        <w:widowControl w:val="0"/>
        <w:tabs>
          <w:tab w:val="left" w:pos="600"/>
        </w:tabs>
        <w:spacing w:line="240" w:lineRule="auto"/>
        <w:ind w:firstLine="0"/>
        <w:rPr>
          <w:lang w:val="bg-BG"/>
        </w:rPr>
      </w:pPr>
      <w:proofErr w:type="gramStart"/>
      <w:r>
        <w:t>II.</w:t>
      </w:r>
      <w:r w:rsidR="001F3A33">
        <w:rPr>
          <w:lang w:val="bg-BG"/>
        </w:rPr>
        <w:t>4</w:t>
      </w:r>
      <w:r>
        <w:t xml:space="preserve">. </w:t>
      </w:r>
      <w:r w:rsidR="00273926" w:rsidRPr="00D26F57">
        <w:rPr>
          <w:bCs/>
          <w:lang w:val="bg-BG"/>
        </w:rPr>
        <w:t>Декларация за обстоятелствата по чл.</w:t>
      </w:r>
      <w:proofErr w:type="gramEnd"/>
      <w:r w:rsidR="00273926" w:rsidRPr="00D26F57">
        <w:rPr>
          <w:bCs/>
          <w:lang w:val="bg-BG"/>
        </w:rPr>
        <w:t xml:space="preserve"> 39, ал.</w:t>
      </w:r>
      <w:r w:rsidR="00273926">
        <w:rPr>
          <w:bCs/>
          <w:lang w:val="bg-BG"/>
        </w:rPr>
        <w:t>3, т.1, б. в), г) и д) от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273926">
        <w:rPr>
          <w:spacing w:val="3"/>
          <w:lang w:val="bg-BG"/>
        </w:rPr>
        <w:t>а</w:t>
      </w:r>
      <w:r w:rsidRPr="001773F6">
        <w:rPr>
          <w:spacing w:val="3"/>
          <w:lang w:val="bg-BG"/>
        </w:rPr>
        <w:t xml:space="preserve"> сметк</w:t>
      </w:r>
      <w:r w:rsidR="00273926">
        <w:rPr>
          <w:spacing w:val="3"/>
          <w:lang w:val="bg-BG"/>
        </w:rPr>
        <w:t>а</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sidR="002402EF">
        <w:rPr>
          <w:spacing w:val="3"/>
          <w:lang w:val="bg-BG"/>
        </w:rPr>
        <w:t xml:space="preserve"> </w:t>
      </w:r>
      <w:r>
        <w:rPr>
          <w:spacing w:val="3"/>
          <w:lang w:val="bg-BG"/>
        </w:rPr>
        <w:t>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7B65CA" w:rsidRDefault="007B65CA" w:rsidP="002402EF">
      <w:pPr>
        <w:pStyle w:val="BodyText"/>
        <w:widowControl w:val="0"/>
        <w:rPr>
          <w:b/>
          <w:bCs/>
        </w:rPr>
      </w:pPr>
    </w:p>
    <w:p w:rsidR="004F42F3" w:rsidRDefault="004F42F3" w:rsidP="004223E2">
      <w:pPr>
        <w:pStyle w:val="BodyText"/>
        <w:widowControl w:val="0"/>
        <w:jc w:val="right"/>
        <w:rPr>
          <w:b/>
          <w:bCs/>
        </w:rPr>
      </w:pPr>
    </w:p>
    <w:p w:rsidR="0005692B" w:rsidRDefault="0005692B"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273926" w:rsidRDefault="00273926" w:rsidP="004223E2">
      <w:pPr>
        <w:pStyle w:val="BodyText"/>
        <w:widowControl w:val="0"/>
        <w:jc w:val="right"/>
        <w:rPr>
          <w:b/>
          <w:bCs/>
        </w:rPr>
      </w:pPr>
    </w:p>
    <w:p w:rsidR="00AB398E" w:rsidRPr="0022686D" w:rsidRDefault="00AB398E" w:rsidP="004223E2">
      <w:pPr>
        <w:pStyle w:val="BodyText"/>
        <w:widowControl w:val="0"/>
        <w:jc w:val="right"/>
        <w:rPr>
          <w:b/>
          <w:bCs/>
          <w:lang w:val="ru-RU"/>
        </w:rPr>
      </w:pPr>
      <w:r w:rsidRPr="0022686D">
        <w:rPr>
          <w:b/>
          <w:bCs/>
        </w:rPr>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73389B" w:rsidRPr="0073389B">
        <w:rPr>
          <w:b/>
          <w:iCs/>
        </w:rPr>
        <w:t>Мероприятия по енергийна ефективност на Административна сграда "Логистика на запасите</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3305"/>
        <w:gridCol w:w="10"/>
        <w:gridCol w:w="2542"/>
        <w:gridCol w:w="1701"/>
        <w:gridCol w:w="1502"/>
      </w:tblGrid>
      <w:tr w:rsidR="0073389B" w:rsidRPr="0073389B" w:rsidTr="0073389B">
        <w:trPr>
          <w:trHeight w:val="342"/>
        </w:trPr>
        <w:tc>
          <w:tcPr>
            <w:tcW w:w="681" w:type="dxa"/>
            <w:tcMar>
              <w:top w:w="17" w:type="dxa"/>
              <w:left w:w="17" w:type="dxa"/>
              <w:bottom w:w="0" w:type="dxa"/>
              <w:right w:w="17" w:type="dxa"/>
            </w:tcMar>
            <w:vAlign w:val="center"/>
          </w:tcPr>
          <w:p w:rsidR="0073389B" w:rsidRPr="0073389B" w:rsidRDefault="0073389B" w:rsidP="00C14368">
            <w:pPr>
              <w:jc w:val="center"/>
              <w:rPr>
                <w:rFonts w:eastAsia="Arial Unicode MS"/>
                <w:bCs/>
                <w:lang w:val="bg-BG"/>
              </w:rPr>
            </w:pPr>
            <w:r w:rsidRPr="0073389B">
              <w:rPr>
                <w:bCs/>
                <w:lang w:val="bg-BG"/>
              </w:rPr>
              <w:t>№</w:t>
            </w:r>
          </w:p>
        </w:tc>
        <w:tc>
          <w:tcPr>
            <w:tcW w:w="3315" w:type="dxa"/>
            <w:gridSpan w:val="2"/>
            <w:vAlign w:val="center"/>
          </w:tcPr>
          <w:p w:rsidR="0073389B" w:rsidRPr="0073389B" w:rsidRDefault="0073389B" w:rsidP="00C14368">
            <w:pPr>
              <w:jc w:val="center"/>
              <w:rPr>
                <w:bCs/>
                <w:lang w:val="en-US"/>
              </w:rPr>
            </w:pPr>
            <w:r w:rsidRPr="0073389B">
              <w:rPr>
                <w:lang w:val="bg-BG"/>
              </w:rPr>
              <w:t>КСС част</w:t>
            </w:r>
          </w:p>
        </w:tc>
        <w:tc>
          <w:tcPr>
            <w:tcW w:w="2542" w:type="dxa"/>
            <w:vAlign w:val="center"/>
          </w:tcPr>
          <w:p w:rsidR="0073389B" w:rsidRPr="0073389B" w:rsidRDefault="0073389B" w:rsidP="0073389B">
            <w:pPr>
              <w:jc w:val="center"/>
              <w:rPr>
                <w:bCs/>
                <w:lang w:val="bg-BG"/>
              </w:rPr>
            </w:pPr>
            <w:r w:rsidRPr="0073389B">
              <w:rPr>
                <w:bCs/>
                <w:lang w:val="bg-BG"/>
              </w:rPr>
              <w:t>Стойност на СМР по КСС</w:t>
            </w:r>
          </w:p>
        </w:tc>
        <w:tc>
          <w:tcPr>
            <w:tcW w:w="1701" w:type="dxa"/>
            <w:vAlign w:val="center"/>
          </w:tcPr>
          <w:p w:rsidR="0073389B" w:rsidRPr="0073389B" w:rsidRDefault="0073389B" w:rsidP="0073389B">
            <w:pPr>
              <w:jc w:val="center"/>
              <w:rPr>
                <w:lang w:val="bg-BG"/>
              </w:rPr>
            </w:pPr>
            <w:r w:rsidRPr="0073389B">
              <w:rPr>
                <w:lang w:val="bg-BG"/>
              </w:rPr>
              <w:t>Непредвидени разходи</w:t>
            </w:r>
          </w:p>
          <w:p w:rsidR="0073389B" w:rsidRPr="0073389B" w:rsidRDefault="0073389B" w:rsidP="0073389B">
            <w:pPr>
              <w:jc w:val="center"/>
              <w:rPr>
                <w:bCs/>
                <w:lang w:val="en-US"/>
              </w:rPr>
            </w:pPr>
            <w:r w:rsidRPr="0073389B">
              <w:rPr>
                <w:lang w:val="bg-BG"/>
              </w:rPr>
              <w:t>10% върху стойността на к.3</w:t>
            </w:r>
            <w:r>
              <w:rPr>
                <w:lang w:val="bg-BG"/>
              </w:rPr>
              <w:t xml:space="preserve"> </w:t>
            </w:r>
            <w:r w:rsidRPr="0073389B">
              <w:rPr>
                <w:lang w:val="bg-BG"/>
              </w:rPr>
              <w:t>за непредвидени разходи</w:t>
            </w:r>
          </w:p>
        </w:tc>
        <w:tc>
          <w:tcPr>
            <w:tcW w:w="1502" w:type="dxa"/>
            <w:tcMar>
              <w:top w:w="17" w:type="dxa"/>
              <w:left w:w="17" w:type="dxa"/>
              <w:bottom w:w="0" w:type="dxa"/>
              <w:right w:w="17" w:type="dxa"/>
            </w:tcMar>
            <w:vAlign w:val="center"/>
          </w:tcPr>
          <w:p w:rsidR="0073389B" w:rsidRPr="0073389B" w:rsidRDefault="0073389B" w:rsidP="00C14368">
            <w:pPr>
              <w:jc w:val="center"/>
              <w:rPr>
                <w:rFonts w:eastAsia="Arial Unicode MS"/>
                <w:bCs/>
                <w:lang w:val="bg-BG"/>
              </w:rPr>
            </w:pPr>
            <w:r w:rsidRPr="0073389B">
              <w:rPr>
                <w:rFonts w:eastAsia="Arial Unicode MS"/>
                <w:bCs/>
                <w:lang w:val="bg-BG"/>
              </w:rPr>
              <w:t xml:space="preserve">Стойност в лв. без ДДС </w:t>
            </w:r>
          </w:p>
        </w:tc>
      </w:tr>
      <w:tr w:rsidR="0073389B" w:rsidTr="0073389B">
        <w:trPr>
          <w:trHeight w:val="315"/>
        </w:trPr>
        <w:tc>
          <w:tcPr>
            <w:tcW w:w="681" w:type="dxa"/>
            <w:tcMar>
              <w:top w:w="17" w:type="dxa"/>
              <w:left w:w="17" w:type="dxa"/>
              <w:bottom w:w="0" w:type="dxa"/>
              <w:right w:w="17" w:type="dxa"/>
            </w:tcMar>
            <w:vAlign w:val="center"/>
          </w:tcPr>
          <w:p w:rsidR="0073389B" w:rsidRDefault="0073389B" w:rsidP="00C14368">
            <w:pPr>
              <w:jc w:val="center"/>
              <w:rPr>
                <w:rFonts w:eastAsia="Arial Unicode MS"/>
                <w:b/>
                <w:bCs/>
                <w:i/>
                <w:iCs/>
                <w:lang w:val="bg-BG"/>
              </w:rPr>
            </w:pPr>
            <w:r>
              <w:rPr>
                <w:b/>
                <w:bCs/>
                <w:i/>
                <w:iCs/>
                <w:lang w:val="bg-BG"/>
              </w:rPr>
              <w:t>1</w:t>
            </w:r>
          </w:p>
        </w:tc>
        <w:tc>
          <w:tcPr>
            <w:tcW w:w="3315" w:type="dxa"/>
            <w:gridSpan w:val="2"/>
          </w:tcPr>
          <w:p w:rsidR="0073389B" w:rsidRDefault="0073389B" w:rsidP="00C14368">
            <w:pPr>
              <w:jc w:val="center"/>
              <w:rPr>
                <w:b/>
                <w:bCs/>
                <w:i/>
                <w:iCs/>
                <w:lang w:val="bg-BG"/>
              </w:rPr>
            </w:pPr>
            <w:r>
              <w:rPr>
                <w:b/>
                <w:bCs/>
                <w:i/>
                <w:iCs/>
                <w:lang w:val="bg-BG"/>
              </w:rPr>
              <w:t>2</w:t>
            </w:r>
          </w:p>
        </w:tc>
        <w:tc>
          <w:tcPr>
            <w:tcW w:w="2542" w:type="dxa"/>
          </w:tcPr>
          <w:p w:rsidR="0073389B" w:rsidRDefault="0073389B" w:rsidP="0073389B">
            <w:pPr>
              <w:jc w:val="center"/>
              <w:rPr>
                <w:b/>
                <w:bCs/>
                <w:i/>
                <w:iCs/>
                <w:lang w:val="bg-BG"/>
              </w:rPr>
            </w:pPr>
            <w:r>
              <w:rPr>
                <w:b/>
                <w:bCs/>
                <w:i/>
                <w:iCs/>
                <w:lang w:val="bg-BG"/>
              </w:rPr>
              <w:t>3</w:t>
            </w:r>
          </w:p>
        </w:tc>
        <w:tc>
          <w:tcPr>
            <w:tcW w:w="1701" w:type="dxa"/>
          </w:tcPr>
          <w:p w:rsidR="0073389B" w:rsidRDefault="0073389B" w:rsidP="0073389B">
            <w:pPr>
              <w:jc w:val="center"/>
              <w:rPr>
                <w:b/>
                <w:bCs/>
                <w:i/>
                <w:iCs/>
                <w:lang w:val="bg-BG"/>
              </w:rPr>
            </w:pPr>
            <w:r>
              <w:rPr>
                <w:b/>
                <w:bCs/>
                <w:i/>
                <w:iCs/>
                <w:lang w:val="bg-BG"/>
              </w:rPr>
              <w:t>4</w:t>
            </w:r>
          </w:p>
        </w:tc>
        <w:tc>
          <w:tcPr>
            <w:tcW w:w="1502" w:type="dxa"/>
            <w:tcMar>
              <w:top w:w="17" w:type="dxa"/>
              <w:left w:w="17" w:type="dxa"/>
              <w:bottom w:w="0" w:type="dxa"/>
              <w:right w:w="17" w:type="dxa"/>
            </w:tcMar>
            <w:vAlign w:val="center"/>
          </w:tcPr>
          <w:p w:rsidR="0073389B" w:rsidRDefault="0073389B" w:rsidP="00C14368">
            <w:pPr>
              <w:jc w:val="center"/>
              <w:rPr>
                <w:rFonts w:eastAsia="Arial Unicode MS"/>
                <w:b/>
                <w:bCs/>
                <w:i/>
                <w:iCs/>
                <w:lang w:val="bg-BG"/>
              </w:rPr>
            </w:pPr>
            <w:r>
              <w:rPr>
                <w:b/>
                <w:bCs/>
                <w:i/>
                <w:iCs/>
                <w:lang w:val="bg-BG"/>
              </w:rPr>
              <w:t>5</w:t>
            </w:r>
          </w:p>
        </w:tc>
      </w:tr>
      <w:tr w:rsidR="0073389B" w:rsidTr="0073389B">
        <w:trPr>
          <w:trHeight w:val="284"/>
        </w:trPr>
        <w:tc>
          <w:tcPr>
            <w:tcW w:w="681" w:type="dxa"/>
            <w:tcMar>
              <w:top w:w="17" w:type="dxa"/>
              <w:left w:w="17" w:type="dxa"/>
              <w:bottom w:w="0" w:type="dxa"/>
              <w:right w:w="17" w:type="dxa"/>
            </w:tcMar>
            <w:vAlign w:val="center"/>
          </w:tcPr>
          <w:p w:rsidR="0073389B" w:rsidRDefault="0073389B" w:rsidP="00C14368">
            <w:pPr>
              <w:jc w:val="center"/>
              <w:rPr>
                <w:lang w:val="bg-BG"/>
              </w:rPr>
            </w:pPr>
          </w:p>
        </w:tc>
        <w:tc>
          <w:tcPr>
            <w:tcW w:w="3315" w:type="dxa"/>
            <w:gridSpan w:val="2"/>
          </w:tcPr>
          <w:p w:rsidR="0073389B" w:rsidRDefault="0073389B" w:rsidP="00C14368">
            <w:pPr>
              <w:jc w:val="both"/>
              <w:rPr>
                <w:lang w:val="bg-BG"/>
              </w:rPr>
            </w:pPr>
          </w:p>
        </w:tc>
        <w:tc>
          <w:tcPr>
            <w:tcW w:w="2542" w:type="dxa"/>
          </w:tcPr>
          <w:p w:rsidR="0073389B" w:rsidRDefault="0073389B" w:rsidP="00C14368">
            <w:pPr>
              <w:jc w:val="both"/>
              <w:rPr>
                <w:lang w:val="bg-BG"/>
              </w:rPr>
            </w:pPr>
          </w:p>
        </w:tc>
        <w:tc>
          <w:tcPr>
            <w:tcW w:w="1701" w:type="dxa"/>
          </w:tcPr>
          <w:p w:rsidR="0073389B" w:rsidRDefault="0073389B" w:rsidP="00C14368">
            <w:pPr>
              <w:jc w:val="both"/>
              <w:rPr>
                <w:lang w:val="bg-BG"/>
              </w:rPr>
            </w:pPr>
          </w:p>
        </w:tc>
        <w:tc>
          <w:tcPr>
            <w:tcW w:w="1502" w:type="dxa"/>
            <w:tcMar>
              <w:top w:w="17" w:type="dxa"/>
              <w:left w:w="17" w:type="dxa"/>
              <w:bottom w:w="0" w:type="dxa"/>
              <w:right w:w="17" w:type="dxa"/>
            </w:tcMar>
            <w:vAlign w:val="center"/>
          </w:tcPr>
          <w:p w:rsidR="0073389B" w:rsidRDefault="0073389B" w:rsidP="00C14368">
            <w:pPr>
              <w:jc w:val="both"/>
              <w:rPr>
                <w:lang w:val="bg-BG"/>
              </w:rPr>
            </w:pPr>
          </w:p>
        </w:tc>
      </w:tr>
      <w:tr w:rsidR="0073389B" w:rsidRPr="00817676" w:rsidTr="0073389B">
        <w:trPr>
          <w:trHeight w:val="284"/>
        </w:trPr>
        <w:tc>
          <w:tcPr>
            <w:tcW w:w="681" w:type="dxa"/>
            <w:tcMar>
              <w:top w:w="17" w:type="dxa"/>
              <w:left w:w="17" w:type="dxa"/>
              <w:bottom w:w="0" w:type="dxa"/>
              <w:right w:w="17" w:type="dxa"/>
            </w:tcMar>
            <w:vAlign w:val="center"/>
          </w:tcPr>
          <w:p w:rsidR="0073389B" w:rsidRPr="00817676" w:rsidRDefault="0073389B" w:rsidP="00C14368">
            <w:pPr>
              <w:jc w:val="center"/>
              <w:rPr>
                <w:lang w:val="bg-BG"/>
              </w:rPr>
            </w:pPr>
            <w:r w:rsidRPr="00817676">
              <w:rPr>
                <w:lang w:val="bg-BG"/>
              </w:rPr>
              <w:t>І</w:t>
            </w:r>
          </w:p>
        </w:tc>
        <w:tc>
          <w:tcPr>
            <w:tcW w:w="3315" w:type="dxa"/>
            <w:gridSpan w:val="2"/>
          </w:tcPr>
          <w:p w:rsidR="0073389B" w:rsidRPr="008B5896" w:rsidRDefault="0073389B" w:rsidP="002402EF">
            <w:pPr>
              <w:jc w:val="both"/>
              <w:rPr>
                <w:lang w:val="bg-BG"/>
              </w:rPr>
            </w:pPr>
            <w:r>
              <w:rPr>
                <w:lang w:val="bg-BG"/>
              </w:rPr>
              <w:t>КСС част Архитектурна, Климатизация</w:t>
            </w:r>
          </w:p>
        </w:tc>
        <w:tc>
          <w:tcPr>
            <w:tcW w:w="2542" w:type="dxa"/>
          </w:tcPr>
          <w:p w:rsidR="0073389B" w:rsidRPr="008B5896" w:rsidRDefault="0073389B" w:rsidP="0073389B">
            <w:pPr>
              <w:jc w:val="both"/>
              <w:rPr>
                <w:lang w:val="bg-BG"/>
              </w:rPr>
            </w:pPr>
          </w:p>
        </w:tc>
        <w:tc>
          <w:tcPr>
            <w:tcW w:w="1701" w:type="dxa"/>
          </w:tcPr>
          <w:p w:rsidR="0073389B" w:rsidRPr="008B5896" w:rsidRDefault="0073389B" w:rsidP="0073389B">
            <w:pPr>
              <w:jc w:val="both"/>
              <w:rPr>
                <w:lang w:val="bg-BG"/>
              </w:rPr>
            </w:pPr>
          </w:p>
        </w:tc>
        <w:tc>
          <w:tcPr>
            <w:tcW w:w="1502" w:type="dxa"/>
            <w:tcMar>
              <w:top w:w="17" w:type="dxa"/>
              <w:left w:w="17" w:type="dxa"/>
              <w:bottom w:w="0" w:type="dxa"/>
              <w:right w:w="17" w:type="dxa"/>
            </w:tcMar>
            <w:vAlign w:val="center"/>
          </w:tcPr>
          <w:p w:rsidR="0073389B" w:rsidRPr="00817676" w:rsidRDefault="0073389B" w:rsidP="00C14368">
            <w:pPr>
              <w:jc w:val="both"/>
              <w:rPr>
                <w:lang w:val="bg-BG"/>
              </w:rPr>
            </w:pPr>
          </w:p>
        </w:tc>
      </w:tr>
      <w:tr w:rsidR="0073389B" w:rsidTr="0073389B">
        <w:trPr>
          <w:trHeight w:val="302"/>
        </w:trPr>
        <w:tc>
          <w:tcPr>
            <w:tcW w:w="681" w:type="dxa"/>
            <w:tcMar>
              <w:top w:w="17" w:type="dxa"/>
              <w:left w:w="17" w:type="dxa"/>
              <w:bottom w:w="0" w:type="dxa"/>
              <w:right w:w="17" w:type="dxa"/>
            </w:tcMar>
            <w:vAlign w:val="center"/>
          </w:tcPr>
          <w:p w:rsidR="0073389B" w:rsidRPr="009933F0" w:rsidRDefault="0073389B" w:rsidP="00C14368">
            <w:pPr>
              <w:jc w:val="center"/>
              <w:rPr>
                <w:lang w:val="en-US"/>
              </w:rPr>
            </w:pPr>
            <w:r>
              <w:rPr>
                <w:lang w:val="en-US"/>
              </w:rPr>
              <w:t>II</w:t>
            </w:r>
          </w:p>
        </w:tc>
        <w:tc>
          <w:tcPr>
            <w:tcW w:w="3315" w:type="dxa"/>
            <w:gridSpan w:val="2"/>
          </w:tcPr>
          <w:p w:rsidR="0073389B" w:rsidRPr="00817676" w:rsidRDefault="0073389B" w:rsidP="002402EF">
            <w:pPr>
              <w:jc w:val="both"/>
              <w:rPr>
                <w:lang w:val="bg-BG"/>
              </w:rPr>
            </w:pPr>
            <w:r>
              <w:rPr>
                <w:lang w:val="bg-BG"/>
              </w:rPr>
              <w:t>КСС част Електрическа</w:t>
            </w:r>
          </w:p>
        </w:tc>
        <w:tc>
          <w:tcPr>
            <w:tcW w:w="2542" w:type="dxa"/>
          </w:tcPr>
          <w:p w:rsidR="0073389B" w:rsidRPr="00817676" w:rsidRDefault="0073389B" w:rsidP="002402EF">
            <w:pPr>
              <w:jc w:val="both"/>
              <w:rPr>
                <w:lang w:val="bg-BG"/>
              </w:rPr>
            </w:pPr>
          </w:p>
        </w:tc>
        <w:tc>
          <w:tcPr>
            <w:tcW w:w="1701" w:type="dxa"/>
          </w:tcPr>
          <w:p w:rsidR="0073389B" w:rsidRPr="00817676" w:rsidRDefault="0073389B" w:rsidP="0073389B">
            <w:pPr>
              <w:jc w:val="both"/>
              <w:rPr>
                <w:lang w:val="bg-BG"/>
              </w:rPr>
            </w:pPr>
          </w:p>
        </w:tc>
        <w:tc>
          <w:tcPr>
            <w:tcW w:w="1502" w:type="dxa"/>
            <w:tcMar>
              <w:top w:w="17" w:type="dxa"/>
              <w:left w:w="17" w:type="dxa"/>
              <w:bottom w:w="0" w:type="dxa"/>
              <w:right w:w="17" w:type="dxa"/>
            </w:tcMar>
            <w:vAlign w:val="center"/>
          </w:tcPr>
          <w:p w:rsidR="0073389B" w:rsidRDefault="0073389B" w:rsidP="00C14368">
            <w:pPr>
              <w:jc w:val="both"/>
              <w:rPr>
                <w:lang w:val="bg-BG"/>
              </w:rPr>
            </w:pPr>
          </w:p>
        </w:tc>
      </w:tr>
      <w:tr w:rsidR="005B2EE9" w:rsidTr="0073389B">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7558" w:type="dxa"/>
            <w:gridSpan w:val="4"/>
            <w:tcBorders>
              <w:bottom w:val="single" w:sz="4" w:space="0" w:color="auto"/>
            </w:tcBorders>
          </w:tcPr>
          <w:p w:rsidR="005B2EE9" w:rsidRDefault="005B2EE9" w:rsidP="00C14368">
            <w:pPr>
              <w:jc w:val="both"/>
              <w:rPr>
                <w:lang w:val="bg-BG"/>
              </w:rPr>
            </w:pPr>
          </w:p>
        </w:tc>
        <w:tc>
          <w:tcPr>
            <w:tcW w:w="1502"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6"/>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73389B" w:rsidTr="0073389B">
        <w:trPr>
          <w:trHeight w:val="284"/>
        </w:trPr>
        <w:tc>
          <w:tcPr>
            <w:tcW w:w="3986" w:type="dxa"/>
            <w:gridSpan w:val="2"/>
            <w:tcBorders>
              <w:top w:val="nil"/>
            </w:tcBorders>
            <w:tcMar>
              <w:top w:w="17" w:type="dxa"/>
              <w:left w:w="17" w:type="dxa"/>
              <w:bottom w:w="0" w:type="dxa"/>
              <w:right w:w="17" w:type="dxa"/>
            </w:tcMar>
            <w:vAlign w:val="center"/>
          </w:tcPr>
          <w:p w:rsidR="0073389B" w:rsidRDefault="0073389B" w:rsidP="0073389B">
            <w:pPr>
              <w:jc w:val="center"/>
              <w:rPr>
                <w:b/>
                <w:bCs/>
                <w:lang w:val="bg-BG"/>
              </w:rPr>
            </w:pPr>
            <w:r>
              <w:rPr>
                <w:b/>
                <w:bCs/>
                <w:lang w:val="bg-BG"/>
              </w:rPr>
              <w:t>ОБЩО ЗА ИЗПЪЛНЕНИЕ НА ПОРЪЧКАТА</w:t>
            </w:r>
          </w:p>
          <w:p w:rsidR="0073389B" w:rsidRDefault="0073389B" w:rsidP="0073389B">
            <w:pPr>
              <w:jc w:val="center"/>
              <w:rPr>
                <w:b/>
                <w:bCs/>
                <w:lang w:val="bg-BG"/>
              </w:rPr>
            </w:pPr>
            <w:r>
              <w:rPr>
                <w:lang w:val="bg-BG"/>
              </w:rPr>
              <w:t xml:space="preserve"> р.І + р.ІІ</w:t>
            </w:r>
          </w:p>
        </w:tc>
        <w:tc>
          <w:tcPr>
            <w:tcW w:w="2552" w:type="dxa"/>
            <w:gridSpan w:val="2"/>
            <w:tcBorders>
              <w:top w:val="nil"/>
            </w:tcBorders>
            <w:vAlign w:val="center"/>
          </w:tcPr>
          <w:p w:rsidR="0073389B" w:rsidRPr="00D85FA8" w:rsidRDefault="0073389B" w:rsidP="0073389B">
            <w:pPr>
              <w:rPr>
                <w:lang w:val="en-US"/>
              </w:rPr>
            </w:pPr>
            <w:r>
              <w:rPr>
                <w:lang w:val="en-US"/>
              </w:rPr>
              <w:t xml:space="preserve"> </w:t>
            </w:r>
          </w:p>
        </w:tc>
        <w:tc>
          <w:tcPr>
            <w:tcW w:w="1701" w:type="dxa"/>
            <w:vAlign w:val="center"/>
          </w:tcPr>
          <w:p w:rsidR="0073389B" w:rsidRPr="00D85FA8" w:rsidRDefault="0073389B" w:rsidP="0073389B">
            <w:pPr>
              <w:rPr>
                <w:lang w:val="en-US"/>
              </w:rPr>
            </w:pPr>
          </w:p>
        </w:tc>
        <w:tc>
          <w:tcPr>
            <w:tcW w:w="1502" w:type="dxa"/>
            <w:vAlign w:val="center"/>
          </w:tcPr>
          <w:p w:rsidR="0073389B" w:rsidRDefault="0073389B"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73389B" w:rsidP="005B2EE9">
      <w:pPr>
        <w:spacing w:line="360" w:lineRule="auto"/>
        <w:ind w:firstLine="567"/>
        <w:rPr>
          <w:b/>
          <w:bCs/>
          <w:lang w:val="bg-BG"/>
        </w:rPr>
      </w:pPr>
      <w:r>
        <w:rPr>
          <w:b/>
          <w:bCs/>
          <w:lang w:val="bg-BG"/>
        </w:rPr>
        <w:t>Общо за изпълнение на поръчката с</w:t>
      </w:r>
      <w:r w:rsidR="005B2EE9">
        <w:rPr>
          <w:b/>
          <w:bCs/>
          <w:lang w:val="bg-BG"/>
        </w:rPr>
        <w:t>ловом:</w:t>
      </w:r>
      <w:r>
        <w:rPr>
          <w:b/>
          <w:bCs/>
          <w:lang w:val="bg-BG"/>
        </w:rPr>
        <w:t xml:space="preserve"> </w:t>
      </w:r>
      <w:r w:rsidR="005B2EE9">
        <w:rPr>
          <w:b/>
          <w:bCs/>
          <w:lang w:val="bg-BG"/>
        </w:rPr>
        <w:t>........................................................................................................................................</w:t>
      </w:r>
      <w:r>
        <w:rPr>
          <w:b/>
          <w:bCs/>
          <w:lang w:val="bg-BG"/>
        </w:rPr>
        <w:t>.........................</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AD6DC9" w:rsidRPr="000E42F6" w:rsidRDefault="00AD6DC9" w:rsidP="002E7A55">
      <w:pPr>
        <w:widowControl w:val="0"/>
        <w:numPr>
          <w:ilvl w:val="12"/>
          <w:numId w:val="0"/>
        </w:numPr>
        <w:rPr>
          <w:b/>
          <w:bCs/>
          <w:lang w:val="en-US"/>
        </w:rPr>
      </w:pPr>
    </w:p>
    <w:p w:rsidR="00273926" w:rsidRDefault="00273926" w:rsidP="004223E2">
      <w:pPr>
        <w:widowControl w:val="0"/>
        <w:numPr>
          <w:ilvl w:val="12"/>
          <w:numId w:val="0"/>
        </w:numPr>
        <w:ind w:left="4860"/>
        <w:jc w:val="right"/>
        <w:rPr>
          <w:b/>
          <w:bCs/>
          <w:lang w:val="bg-BG"/>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73389B" w:rsidP="004223E2">
      <w:pPr>
        <w:pStyle w:val="BodyText"/>
        <w:widowControl w:val="0"/>
        <w:spacing w:after="240" w:line="320" w:lineRule="atLeast"/>
        <w:jc w:val="center"/>
        <w:rPr>
          <w:b/>
          <w:bCs/>
          <w:lang w:val="en-US"/>
        </w:rPr>
      </w:pPr>
      <w:r w:rsidRPr="00D85FA8">
        <w:rPr>
          <w:b/>
          <w:iCs/>
        </w:rPr>
        <w:t>“</w:t>
      </w:r>
      <w:r w:rsidRPr="0073389B">
        <w:rPr>
          <w:b/>
          <w:iCs/>
        </w:rPr>
        <w:t>Мероприятия по енергийна ефективност на Административна сграда "Логистика на запасите</w:t>
      </w:r>
      <w:r w:rsidRPr="00D85FA8">
        <w:rPr>
          <w:b/>
          <w:iCs/>
        </w:rPr>
        <w:t>”</w:t>
      </w:r>
      <w:r w:rsidR="00AB398E"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w:t>
            </w:r>
            <w:r w:rsidR="0073389B">
              <w:rPr>
                <w:lang w:val="bg-BG"/>
              </w:rPr>
              <w:t>.................</w:t>
            </w:r>
            <w:r w:rsidRPr="00ED1E08">
              <w:rPr>
                <w:vertAlign w:val="superscript"/>
                <w:lang w:val="bg-BG"/>
              </w:rPr>
              <w:t>3</w:t>
            </w:r>
          </w:p>
          <w:p w:rsidR="00AB398E" w:rsidRPr="00273926" w:rsidRDefault="00AB398E" w:rsidP="004223E2">
            <w:pPr>
              <w:widowControl w:val="0"/>
              <w:rPr>
                <w:lang w:val="bg-BG"/>
              </w:rPr>
            </w:pPr>
            <w:r>
              <w:rPr>
                <w:lang w:val="bg-BG"/>
              </w:rPr>
              <w:t>Част: ................................................................Ч.С.=....... бр х ............./</w:t>
            </w:r>
            <w:r w:rsidR="0073389B">
              <w:rPr>
                <w:lang w:val="bg-BG"/>
              </w:rPr>
              <w:t>.................</w:t>
            </w:r>
          </w:p>
          <w:p w:rsidR="00AB398E" w:rsidRPr="00273926" w:rsidRDefault="00AB398E" w:rsidP="0073389B">
            <w:pPr>
              <w:widowControl w:val="0"/>
              <w:rPr>
                <w:lang w:val="bg-BG"/>
              </w:rPr>
            </w:pPr>
            <w:r>
              <w:rPr>
                <w:lang w:val="bg-BG"/>
              </w:rPr>
              <w:t>Част: ................................................................Ч.С.=....... бр х ............./</w:t>
            </w:r>
            <w:r w:rsidR="0073389B">
              <w:rPr>
                <w:lang w:val="bg-BG"/>
              </w:rPr>
              <w:t>.................</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925" w:rsidRDefault="00AD7925" w:rsidP="00CB3937">
      <w:r>
        <w:separator/>
      </w:r>
    </w:p>
  </w:endnote>
  <w:endnote w:type="continuationSeparator" w:id="0">
    <w:p w:rsidR="00AD7925" w:rsidRDefault="00AD792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925" w:rsidRDefault="00AD7925" w:rsidP="00CB3937">
      <w:r>
        <w:separator/>
      </w:r>
    </w:p>
  </w:footnote>
  <w:footnote w:type="continuationSeparator" w:id="0">
    <w:p w:rsidR="00AD7925" w:rsidRDefault="00AD7925"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rsidR="00273926">
        <w:rPr>
          <w:lang w:val="bg-BG"/>
        </w:rPr>
        <w:t>7</w:t>
      </w:r>
      <w:r>
        <w:rPr>
          <w:lang w:val="bg-BG"/>
        </w:rPr>
        <w:t xml:space="preserve"> г. са 16</w:t>
      </w:r>
      <w:r w:rsidR="00273926">
        <w:rPr>
          <w:lang w:val="bg-BG"/>
        </w:rPr>
        <w:t>5,33</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0F45E8"/>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3517"/>
    <w:rsid w:val="00273926"/>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4871"/>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D1F5C"/>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283"/>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6F7B14"/>
    <w:rsid w:val="00704279"/>
    <w:rsid w:val="00706DF3"/>
    <w:rsid w:val="007146BC"/>
    <w:rsid w:val="00723E34"/>
    <w:rsid w:val="00725B85"/>
    <w:rsid w:val="007318E0"/>
    <w:rsid w:val="007330DA"/>
    <w:rsid w:val="0073389B"/>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D7925"/>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B6719"/>
    <w:rsid w:val="00CC49D6"/>
    <w:rsid w:val="00CC7D81"/>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7F1"/>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E01D3"/>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77</TotalTime>
  <Pages>4</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edpopova</cp:lastModifiedBy>
  <cp:revision>19</cp:revision>
  <cp:lastPrinted>2017-07-25T11:41:00Z</cp:lastPrinted>
  <dcterms:created xsi:type="dcterms:W3CDTF">2016-05-10T11:39:00Z</dcterms:created>
  <dcterms:modified xsi:type="dcterms:W3CDTF">2017-07-25T11:41:00Z</dcterms:modified>
</cp:coreProperties>
</file>